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0C" w:rsidRPr="006528A5" w:rsidRDefault="0019300C" w:rsidP="006528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528A5" w:rsidRPr="006528A5" w:rsidRDefault="006528A5" w:rsidP="006528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528A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02335"/>
            <wp:effectExtent l="19050" t="0" r="3175" b="0"/>
            <wp:docPr id="2" name="Рисунок 2" descr="C:\Users\admin\Desktop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8A5" w:rsidRDefault="006528A5" w:rsidP="006528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528A5" w:rsidRPr="006528A5" w:rsidRDefault="006528A5" w:rsidP="006528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61AE" w:rsidRPr="006528A5" w:rsidRDefault="00A661AE" w:rsidP="006528A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A661AE" w:rsidRPr="006528A5" w:rsidRDefault="00A661AE" w:rsidP="006528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Современные научные исследования свидетельствуют о том, что развитие музыкальных способностей, формирование основ музыкальной культуры нужно начинать в дошкольном возрасте.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Основной формой музыкальной деятельности в детском саду являются занятия, которые предусматривают не только слушание музыкальных произведений, доступных для восприятия малышей, обучение их пению, движениям в музыкальных играх и плясках, но и обучение игре на детских музыкальных инструментах.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Игра на детских музыкальных инструментах - это один из видов детской исполнительской деятельности, которая чрезвычайно </w:t>
      </w:r>
      <w:proofErr w:type="spellStart"/>
      <w:r w:rsidRPr="006528A5">
        <w:rPr>
          <w:rFonts w:ascii="Times New Roman" w:hAnsi="Times New Roman"/>
          <w:sz w:val="28"/>
          <w:szCs w:val="28"/>
        </w:rPr>
        <w:t>превлекает</w:t>
      </w:r>
      <w:proofErr w:type="spellEnd"/>
      <w:r w:rsidRPr="006528A5">
        <w:rPr>
          <w:rFonts w:ascii="Times New Roman" w:hAnsi="Times New Roman"/>
          <w:sz w:val="28"/>
          <w:szCs w:val="28"/>
        </w:rPr>
        <w:t xml:space="preserve"> дошкольников. В процессе игры на музыкальных инструментах совершенствуются эстетическое восприятие эстетические чувства ребенка.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Обучаясь игре на детских музыкальных инструментах, дети открывают для себя мир музыкальных звуков, различают красоту звучания инструментов. У них улучшается качество пения, музыкально-ритмических движений. </w:t>
      </w:r>
      <w:proofErr w:type="spellStart"/>
      <w:r w:rsidRPr="006528A5">
        <w:rPr>
          <w:rFonts w:ascii="Times New Roman" w:hAnsi="Times New Roman"/>
          <w:sz w:val="28"/>
          <w:szCs w:val="28"/>
        </w:rPr>
        <w:t>Детскоемузицирование</w:t>
      </w:r>
      <w:proofErr w:type="spellEnd"/>
      <w:r w:rsidRPr="006528A5">
        <w:rPr>
          <w:rFonts w:ascii="Times New Roman" w:hAnsi="Times New Roman"/>
          <w:sz w:val="28"/>
          <w:szCs w:val="28"/>
        </w:rPr>
        <w:t xml:space="preserve"> расширяет сферу музыкальной деятельности дошкольников, повышает интерес к музыкальным занятиям, способствует развитию музыкальной памяти, внимания, помогает преодолению излишней застенчивости, скованности, расширяет музыкальные способности ребенка.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28A5">
        <w:rPr>
          <w:rFonts w:ascii="Times New Roman" w:hAnsi="Times New Roman"/>
          <w:b/>
          <w:sz w:val="28"/>
          <w:szCs w:val="28"/>
        </w:rPr>
        <w:t>ДОСТОИНСТВА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развитие чувства ритма;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развитие слуха;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- способность к </w:t>
      </w:r>
      <w:proofErr w:type="spellStart"/>
      <w:r w:rsidRPr="006528A5">
        <w:rPr>
          <w:rFonts w:ascii="Times New Roman" w:hAnsi="Times New Roman"/>
          <w:sz w:val="28"/>
          <w:szCs w:val="28"/>
        </w:rPr>
        <w:t>музицированию</w:t>
      </w:r>
      <w:proofErr w:type="spellEnd"/>
      <w:r w:rsidRPr="006528A5">
        <w:rPr>
          <w:rFonts w:ascii="Times New Roman" w:hAnsi="Times New Roman"/>
          <w:sz w:val="28"/>
          <w:szCs w:val="28"/>
        </w:rPr>
        <w:t>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развитие музыкальности;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активизация интереса к музыке;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открытие нового мира звуковых красок;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развитие выдержки, настойчивости, целеустремленности, усидчивости, памяти;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умение концентрировать внимание;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- развитие </w:t>
      </w:r>
      <w:proofErr w:type="spellStart"/>
      <w:r w:rsidRPr="006528A5">
        <w:rPr>
          <w:rFonts w:ascii="Times New Roman" w:hAnsi="Times New Roman"/>
          <w:sz w:val="28"/>
          <w:szCs w:val="28"/>
        </w:rPr>
        <w:t>маскулатуры</w:t>
      </w:r>
      <w:proofErr w:type="spellEnd"/>
      <w:r w:rsidRPr="006528A5">
        <w:rPr>
          <w:rFonts w:ascii="Times New Roman" w:hAnsi="Times New Roman"/>
          <w:sz w:val="28"/>
          <w:szCs w:val="28"/>
        </w:rPr>
        <w:t xml:space="preserve"> и мелкой моторики пальцев рук.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28A5">
        <w:rPr>
          <w:rFonts w:ascii="Times New Roman" w:hAnsi="Times New Roman"/>
          <w:b/>
          <w:sz w:val="28"/>
          <w:szCs w:val="28"/>
        </w:rPr>
        <w:t>АКТУАЛЬНОСТЬ, ПЕДАГОГИЧЕСКАЯ ЦЕЛЕСООБРАЗНОСТЬ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Актуальной задачей в данном направлении является то, что в данной форме работы учитываются особенности и интересы каждого ребенка, она включает индивидуально дифференцированный подход, помогающий </w:t>
      </w:r>
      <w:r w:rsidRPr="006528A5">
        <w:rPr>
          <w:rFonts w:ascii="Times New Roman" w:hAnsi="Times New Roman"/>
          <w:sz w:val="28"/>
          <w:szCs w:val="28"/>
        </w:rPr>
        <w:lastRenderedPageBreak/>
        <w:t xml:space="preserve">осуществлять </w:t>
      </w:r>
      <w:proofErr w:type="gramStart"/>
      <w:r w:rsidRPr="006528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528A5">
        <w:rPr>
          <w:rFonts w:ascii="Times New Roman" w:hAnsi="Times New Roman"/>
          <w:sz w:val="28"/>
          <w:szCs w:val="28"/>
        </w:rPr>
        <w:t xml:space="preserve"> индивидуальным развитием детей, отмечая их сдвиги в развитии и воспитании. 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В своей работе я использую авторскую программу Т. Э. </w:t>
      </w:r>
      <w:proofErr w:type="spellStart"/>
      <w:r w:rsidRPr="006528A5">
        <w:rPr>
          <w:rFonts w:ascii="Times New Roman" w:hAnsi="Times New Roman"/>
          <w:sz w:val="28"/>
          <w:szCs w:val="28"/>
        </w:rPr>
        <w:t>Тютюнниковой</w:t>
      </w:r>
      <w:proofErr w:type="spellEnd"/>
      <w:r w:rsidRPr="006528A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528A5">
        <w:rPr>
          <w:rFonts w:ascii="Times New Roman" w:hAnsi="Times New Roman"/>
          <w:sz w:val="28"/>
          <w:szCs w:val="28"/>
        </w:rPr>
        <w:t>Элементарноемузицирование</w:t>
      </w:r>
      <w:proofErr w:type="spellEnd"/>
      <w:r w:rsidRPr="006528A5">
        <w:rPr>
          <w:rFonts w:ascii="Times New Roman" w:hAnsi="Times New Roman"/>
          <w:sz w:val="28"/>
          <w:szCs w:val="28"/>
        </w:rPr>
        <w:t xml:space="preserve"> с дошкольниками», учебно-методические пособия «Бим! </w:t>
      </w:r>
      <w:proofErr w:type="spellStart"/>
      <w:r w:rsidRPr="006528A5">
        <w:rPr>
          <w:rFonts w:ascii="Times New Roman" w:hAnsi="Times New Roman"/>
          <w:sz w:val="28"/>
          <w:szCs w:val="28"/>
        </w:rPr>
        <w:t>Бам</w:t>
      </w:r>
      <w:proofErr w:type="spellEnd"/>
      <w:r w:rsidRPr="006528A5">
        <w:rPr>
          <w:rFonts w:ascii="Times New Roman" w:hAnsi="Times New Roman"/>
          <w:sz w:val="28"/>
          <w:szCs w:val="28"/>
        </w:rPr>
        <w:t xml:space="preserve">» Бом Игра со звуками», «Уроки музыки» по системе обучения Карла </w:t>
      </w:r>
      <w:proofErr w:type="spellStart"/>
      <w:r w:rsidRPr="006528A5">
        <w:rPr>
          <w:rFonts w:ascii="Times New Roman" w:hAnsi="Times New Roman"/>
          <w:sz w:val="28"/>
          <w:szCs w:val="28"/>
        </w:rPr>
        <w:t>Орфа</w:t>
      </w:r>
      <w:proofErr w:type="spellEnd"/>
      <w:r w:rsidRPr="006528A5">
        <w:rPr>
          <w:rFonts w:ascii="Times New Roman" w:hAnsi="Times New Roman"/>
          <w:sz w:val="28"/>
          <w:szCs w:val="28"/>
        </w:rPr>
        <w:t>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28A5">
        <w:rPr>
          <w:rFonts w:ascii="Times New Roman" w:hAnsi="Times New Roman"/>
          <w:b/>
          <w:sz w:val="28"/>
          <w:szCs w:val="28"/>
        </w:rPr>
        <w:t>ЦЕЛЬ ПРОГРАММЫ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Развивать музыкальные навыки </w:t>
      </w:r>
      <w:proofErr w:type="gramStart"/>
      <w:r w:rsidRPr="006528A5">
        <w:rPr>
          <w:rFonts w:ascii="Times New Roman" w:hAnsi="Times New Roman"/>
          <w:sz w:val="28"/>
          <w:szCs w:val="28"/>
        </w:rPr>
        <w:t>творческого</w:t>
      </w:r>
      <w:proofErr w:type="gramEnd"/>
      <w:r w:rsidRPr="006528A5">
        <w:rPr>
          <w:rFonts w:ascii="Times New Roman" w:hAnsi="Times New Roman"/>
          <w:sz w:val="28"/>
          <w:szCs w:val="28"/>
        </w:rPr>
        <w:t xml:space="preserve"> ансамблевого </w:t>
      </w:r>
      <w:proofErr w:type="spellStart"/>
      <w:r w:rsidRPr="006528A5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6528A5">
        <w:rPr>
          <w:rFonts w:ascii="Times New Roman" w:hAnsi="Times New Roman"/>
          <w:sz w:val="28"/>
          <w:szCs w:val="28"/>
        </w:rPr>
        <w:t>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28A5">
        <w:rPr>
          <w:rFonts w:ascii="Times New Roman" w:hAnsi="Times New Roman"/>
          <w:b/>
          <w:sz w:val="28"/>
          <w:szCs w:val="28"/>
        </w:rPr>
        <w:t>ОСНОВНЫЕ ЗАДАЧИ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b/>
          <w:sz w:val="28"/>
          <w:szCs w:val="28"/>
        </w:rPr>
        <w:t>Обучающие: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привлечь внимание детей к богатому и разнообразному миру звуков;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познакомить с русскими народными музыкальными и шумовыми инструментами и приемами игры на них;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- исполнять </w:t>
      </w:r>
      <w:proofErr w:type="gramStart"/>
      <w:r w:rsidRPr="006528A5">
        <w:rPr>
          <w:rFonts w:ascii="Times New Roman" w:hAnsi="Times New Roman"/>
          <w:sz w:val="28"/>
          <w:szCs w:val="28"/>
        </w:rPr>
        <w:t>небольшие</w:t>
      </w:r>
      <w:proofErr w:type="gramEnd"/>
      <w:r w:rsidRPr="006528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28A5">
        <w:rPr>
          <w:rFonts w:ascii="Times New Roman" w:hAnsi="Times New Roman"/>
          <w:sz w:val="28"/>
          <w:szCs w:val="28"/>
        </w:rPr>
        <w:t>песенки-распевки</w:t>
      </w:r>
      <w:proofErr w:type="spellEnd"/>
      <w:r w:rsidRPr="006528A5">
        <w:rPr>
          <w:rFonts w:ascii="Times New Roman" w:hAnsi="Times New Roman"/>
          <w:sz w:val="28"/>
          <w:szCs w:val="28"/>
        </w:rPr>
        <w:t xml:space="preserve"> с постепенным мелодическим движением;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слышать сильную и слабую доли, паузы, обозначать их звучащими жестами;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использовать музыкальные инструменты для озвучивания стихотворений, сказок;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- исполнять небольшие музыкальные произведения </w:t>
      </w:r>
      <w:proofErr w:type="spellStart"/>
      <w:r w:rsidRPr="006528A5">
        <w:rPr>
          <w:rFonts w:ascii="Times New Roman" w:hAnsi="Times New Roman"/>
          <w:sz w:val="28"/>
          <w:szCs w:val="28"/>
        </w:rPr>
        <w:t>саккомпанементом</w:t>
      </w:r>
      <w:proofErr w:type="spellEnd"/>
      <w:r w:rsidRPr="006528A5">
        <w:rPr>
          <w:rFonts w:ascii="Times New Roman" w:hAnsi="Times New Roman"/>
          <w:sz w:val="28"/>
          <w:szCs w:val="28"/>
        </w:rPr>
        <w:t xml:space="preserve"> на музыкальных инструментах.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28A5">
        <w:rPr>
          <w:rFonts w:ascii="Times New Roman" w:hAnsi="Times New Roman"/>
          <w:b/>
          <w:sz w:val="28"/>
          <w:szCs w:val="28"/>
        </w:rPr>
        <w:t>Развивающие: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- развивать тонкость и чуткость тембрового слуха, фантазию в </w:t>
      </w:r>
      <w:proofErr w:type="spellStart"/>
      <w:r w:rsidRPr="006528A5">
        <w:rPr>
          <w:rFonts w:ascii="Times New Roman" w:hAnsi="Times New Roman"/>
          <w:sz w:val="28"/>
          <w:szCs w:val="28"/>
        </w:rPr>
        <w:t>звукотворчестве</w:t>
      </w:r>
      <w:proofErr w:type="spellEnd"/>
      <w:r w:rsidRPr="006528A5">
        <w:rPr>
          <w:rFonts w:ascii="Times New Roman" w:hAnsi="Times New Roman"/>
          <w:sz w:val="28"/>
          <w:szCs w:val="28"/>
        </w:rPr>
        <w:t>, ассоциативное мышление и воображение;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развивать чувство ритма;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развивать у детей чувство уверенности в себе;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развивать коммуникативные функции речи у дошкольников.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формировать у детей чувство коллективизма и ответственности;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воспитывать у детей выдержку, усидчивость,  настойчивость в достижении цели.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28A5">
        <w:rPr>
          <w:rFonts w:ascii="Times New Roman" w:hAnsi="Times New Roman"/>
          <w:b/>
          <w:sz w:val="28"/>
          <w:szCs w:val="28"/>
        </w:rPr>
        <w:t>НОВИЗНА И ОТЛИЧИТЕЛЬНАЯ ОСОБЕННОСТЬ ПРОГРАММЫ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Новизной и отличительной особенностью программы является использование принципа интеграции видов детской деятельности в процессе </w:t>
      </w:r>
      <w:r w:rsidRPr="006528A5">
        <w:rPr>
          <w:rFonts w:ascii="Times New Roman" w:hAnsi="Times New Roman"/>
          <w:sz w:val="28"/>
          <w:szCs w:val="28"/>
        </w:rPr>
        <w:lastRenderedPageBreak/>
        <w:t xml:space="preserve">занятий: музыкальной, двигательной, коммуникативной, познавательно-исследовательской, продуктивной. Также программа предполагает использование </w:t>
      </w:r>
      <w:proofErr w:type="spellStart"/>
      <w:proofErr w:type="gramStart"/>
      <w:r w:rsidRPr="006528A5">
        <w:rPr>
          <w:rFonts w:ascii="Times New Roman" w:hAnsi="Times New Roman"/>
          <w:sz w:val="28"/>
          <w:szCs w:val="28"/>
        </w:rPr>
        <w:t>использование</w:t>
      </w:r>
      <w:proofErr w:type="spellEnd"/>
      <w:proofErr w:type="gramEnd"/>
      <w:r w:rsidRPr="006528A5">
        <w:rPr>
          <w:rFonts w:ascii="Times New Roman" w:hAnsi="Times New Roman"/>
          <w:sz w:val="28"/>
          <w:szCs w:val="28"/>
        </w:rPr>
        <w:t xml:space="preserve"> информационно-коммуникационных технологий: интернет ресурсы, </w:t>
      </w:r>
      <w:r w:rsidRPr="006528A5">
        <w:rPr>
          <w:rFonts w:ascii="Times New Roman" w:hAnsi="Times New Roman"/>
          <w:sz w:val="28"/>
          <w:szCs w:val="28"/>
          <w:lang w:val="en-US"/>
        </w:rPr>
        <w:t>CD</w:t>
      </w:r>
      <w:r w:rsidRPr="006528A5">
        <w:rPr>
          <w:rFonts w:ascii="Times New Roman" w:hAnsi="Times New Roman"/>
          <w:sz w:val="28"/>
          <w:szCs w:val="28"/>
        </w:rPr>
        <w:t>и</w:t>
      </w:r>
      <w:r w:rsidRPr="006528A5">
        <w:rPr>
          <w:rFonts w:ascii="Times New Roman" w:hAnsi="Times New Roman"/>
          <w:sz w:val="28"/>
          <w:szCs w:val="28"/>
          <w:lang w:val="en-US"/>
        </w:rPr>
        <w:t>DVD</w:t>
      </w:r>
      <w:r w:rsidRPr="006528A5">
        <w:rPr>
          <w:rFonts w:ascii="Times New Roman" w:hAnsi="Times New Roman"/>
          <w:sz w:val="28"/>
          <w:szCs w:val="28"/>
        </w:rPr>
        <w:t xml:space="preserve"> диски с музыкой, </w:t>
      </w:r>
      <w:proofErr w:type="spellStart"/>
      <w:r w:rsidRPr="006528A5">
        <w:rPr>
          <w:rFonts w:ascii="Times New Roman" w:hAnsi="Times New Roman"/>
          <w:sz w:val="28"/>
          <w:szCs w:val="28"/>
        </w:rPr>
        <w:t>мультимедии</w:t>
      </w:r>
      <w:proofErr w:type="spellEnd"/>
      <w:r w:rsidRPr="006528A5">
        <w:rPr>
          <w:rFonts w:ascii="Times New Roman" w:hAnsi="Times New Roman"/>
          <w:sz w:val="28"/>
          <w:szCs w:val="28"/>
        </w:rPr>
        <w:t xml:space="preserve">, использование интерактивной доски для развития музыкального </w:t>
      </w:r>
      <w:proofErr w:type="spellStart"/>
      <w:r w:rsidRPr="006528A5">
        <w:rPr>
          <w:rFonts w:ascii="Times New Roman" w:hAnsi="Times New Roman"/>
          <w:sz w:val="28"/>
          <w:szCs w:val="28"/>
        </w:rPr>
        <w:t>творчества,аудиовизуального</w:t>
      </w:r>
      <w:proofErr w:type="spellEnd"/>
      <w:r w:rsidRPr="006528A5">
        <w:rPr>
          <w:rFonts w:ascii="Times New Roman" w:hAnsi="Times New Roman"/>
          <w:sz w:val="28"/>
          <w:szCs w:val="28"/>
        </w:rPr>
        <w:t xml:space="preserve"> оборудования, то есть всего того, что может представлять широкие возможности для коммуникации у дошкольников.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28A5">
        <w:rPr>
          <w:rFonts w:ascii="Times New Roman" w:hAnsi="Times New Roman"/>
          <w:b/>
          <w:sz w:val="28"/>
          <w:szCs w:val="28"/>
        </w:rPr>
        <w:t>ПРИНЦИПЫ СОДЕРЖАНИЯ ПРОГРАММЫ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индивидуальный подход;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соблюдение интересов ребенка;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системный подход в реализации задач;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непрерывность;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вариативность;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единство обследования и коррекции ребенка;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целостность подходов к возрастным возможностям и особенностям детей, их спецификой и возможностями;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528A5">
        <w:rPr>
          <w:rFonts w:ascii="Times New Roman" w:hAnsi="Times New Roman"/>
          <w:sz w:val="28"/>
          <w:szCs w:val="28"/>
        </w:rPr>
        <w:t>интегрированность</w:t>
      </w:r>
      <w:proofErr w:type="spellEnd"/>
      <w:r w:rsidRPr="006528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28A5">
        <w:rPr>
          <w:rFonts w:ascii="Times New Roman" w:hAnsi="Times New Roman"/>
          <w:sz w:val="28"/>
          <w:szCs w:val="28"/>
        </w:rPr>
        <w:t>взаимодополняемость</w:t>
      </w:r>
      <w:proofErr w:type="spellEnd"/>
      <w:r w:rsidRPr="006528A5">
        <w:rPr>
          <w:rFonts w:ascii="Times New Roman" w:hAnsi="Times New Roman"/>
          <w:sz w:val="28"/>
          <w:szCs w:val="28"/>
        </w:rPr>
        <w:t xml:space="preserve"> всех компонентов педагогического процесса.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28A5">
        <w:rPr>
          <w:rFonts w:ascii="Times New Roman" w:hAnsi="Times New Roman"/>
          <w:b/>
          <w:sz w:val="28"/>
          <w:szCs w:val="28"/>
        </w:rPr>
        <w:t xml:space="preserve">КРАТКАЯ ХАРАКТЕРИСТИКА СТРУКТУРЫ ПРОГРАММЫ 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Программа разработана для детей 6-7 лет.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Занятия начинают проводиться с октября месяца, так как в сентябре проходит отбор детей.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Занятия проводятся во вторую половину дня. Дети посещают кружок по желанию.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Учитываются индивидуальные особенности каждого ребенка.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Количество занятий: 1 раз в неделю, 4 раза в месяц.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Продолжительность занятия: 30 минут. Количество детей: 6-7 человек.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b/>
          <w:sz w:val="28"/>
          <w:szCs w:val="28"/>
        </w:rPr>
        <w:t>МЕТОДЫ И ПРИЕМЫ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Для выполнения поставленных художественно-эстетических задач программы используются следующие технологии: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словесный;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слуховой;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практический;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наглядный;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игровой;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- работа с </w:t>
      </w:r>
      <w:proofErr w:type="spellStart"/>
      <w:r w:rsidRPr="006528A5">
        <w:rPr>
          <w:rFonts w:ascii="Times New Roman" w:hAnsi="Times New Roman"/>
          <w:sz w:val="28"/>
          <w:szCs w:val="28"/>
        </w:rPr>
        <w:t>фланелеграфом</w:t>
      </w:r>
      <w:proofErr w:type="spellEnd"/>
      <w:r w:rsidRPr="006528A5">
        <w:rPr>
          <w:rFonts w:ascii="Times New Roman" w:hAnsi="Times New Roman"/>
          <w:sz w:val="28"/>
          <w:szCs w:val="28"/>
        </w:rPr>
        <w:t>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528A5">
        <w:rPr>
          <w:rFonts w:ascii="Times New Roman" w:hAnsi="Times New Roman"/>
          <w:sz w:val="28"/>
          <w:szCs w:val="28"/>
        </w:rPr>
        <w:t>видеометод</w:t>
      </w:r>
      <w:proofErr w:type="spellEnd"/>
      <w:r w:rsidRPr="006528A5">
        <w:rPr>
          <w:rFonts w:ascii="Times New Roman" w:hAnsi="Times New Roman"/>
          <w:sz w:val="28"/>
          <w:szCs w:val="28"/>
        </w:rPr>
        <w:t>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lastRenderedPageBreak/>
        <w:t>- метод формирования сознания (рассказ, беседа);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методы стимулирования, мотивации деятельности и поведения (похвала, одобрение, игровые эмоциональные ситуации, пример).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Для успешной реализации программных задач используются занятия по содержанию: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традиционные;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игровые, обучающие, познавательные;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занятия-экскурсии.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Применяется дифференцированный подход к детям, так как в связи  с их индивидуальными особенностями, результативность в усвоении материала может быть различной. Дифференцированный подход поддерживает мотивацию к занятиям и способствует удержанию желания детей заниматься.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A661AE" w:rsidRPr="006528A5" w:rsidRDefault="00A661AE" w:rsidP="006528A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Формирование чувства коллективизма, сплоченности дошкольников.</w:t>
      </w:r>
    </w:p>
    <w:p w:rsidR="00A661AE" w:rsidRPr="006528A5" w:rsidRDefault="00A661AE" w:rsidP="006528A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Развитие музыкальных способностей.</w:t>
      </w:r>
    </w:p>
    <w:p w:rsidR="00A661AE" w:rsidRPr="006528A5" w:rsidRDefault="00A661AE" w:rsidP="006528A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Развитие интереса к игре на детских музыкальных инструментах.</w:t>
      </w:r>
    </w:p>
    <w:p w:rsidR="00A661AE" w:rsidRPr="006528A5" w:rsidRDefault="00A661AE" w:rsidP="006528A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Знакомство с миром музыкальных инструментов.</w:t>
      </w:r>
    </w:p>
    <w:p w:rsidR="00A661AE" w:rsidRPr="006528A5" w:rsidRDefault="00A661AE" w:rsidP="006528A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Владение приемов игры на различных детских музыкальных инструментах.</w:t>
      </w:r>
    </w:p>
    <w:p w:rsidR="00A661AE" w:rsidRPr="006528A5" w:rsidRDefault="00A661AE" w:rsidP="006528A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Формирование первичных представлений об элементарной музыкальной грамоте.</w:t>
      </w:r>
    </w:p>
    <w:p w:rsidR="00A661AE" w:rsidRPr="006528A5" w:rsidRDefault="00A661AE" w:rsidP="006528A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Понимание дирижерского жеста музыкального руководителя.</w:t>
      </w:r>
    </w:p>
    <w:p w:rsidR="00A661AE" w:rsidRPr="006528A5" w:rsidRDefault="00A661AE" w:rsidP="006528A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Воспитание патриотического чувства, уважения к традициям русской музыкальной культуры, а также других народов.</w:t>
      </w:r>
    </w:p>
    <w:p w:rsidR="00A661AE" w:rsidRPr="006528A5" w:rsidRDefault="00A661AE" w:rsidP="006528A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Воспитание у детей веры </w:t>
      </w:r>
      <w:proofErr w:type="spellStart"/>
      <w:r w:rsidRPr="006528A5">
        <w:rPr>
          <w:rFonts w:ascii="Times New Roman" w:hAnsi="Times New Roman"/>
          <w:sz w:val="28"/>
          <w:szCs w:val="28"/>
        </w:rPr>
        <w:t>ву</w:t>
      </w:r>
      <w:proofErr w:type="spellEnd"/>
      <w:r w:rsidRPr="006528A5">
        <w:rPr>
          <w:rFonts w:ascii="Times New Roman" w:hAnsi="Times New Roman"/>
          <w:sz w:val="28"/>
          <w:szCs w:val="28"/>
        </w:rPr>
        <w:t xml:space="preserve"> свои творческие способности.</w:t>
      </w:r>
    </w:p>
    <w:p w:rsidR="00A661AE" w:rsidRPr="006528A5" w:rsidRDefault="00A661AE" w:rsidP="006528A5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528A5">
        <w:rPr>
          <w:rFonts w:ascii="Times New Roman" w:hAnsi="Times New Roman"/>
          <w:b/>
          <w:sz w:val="28"/>
          <w:szCs w:val="28"/>
        </w:rPr>
        <w:t>ОЦЕНОЧНЫЙ БЛОК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сам ребенок-молодец, у него все получается, возникающие трудности – преодолимы;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постоянное поощрение всех усилий ребенка его стремление узнать что-то новое и научиться новому;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исключение отрицательной оценки ребенка и результатов его действий;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28A5">
        <w:rPr>
          <w:rFonts w:ascii="Times New Roman" w:hAnsi="Times New Roman"/>
          <w:sz w:val="28"/>
          <w:szCs w:val="28"/>
        </w:rPr>
        <w:t>- сравнение всех результатов ребенка только с его собственными, а не с результатами других детей;</w:t>
      </w:r>
      <w:proofErr w:type="gramEnd"/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- каждый ребенок должен продвигаться вперед своими возможностями и с постоянным успехом.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6660"/>
        <w:gridCol w:w="900"/>
        <w:gridCol w:w="900"/>
      </w:tblGrid>
      <w:tr w:rsidR="00A661AE" w:rsidRPr="006528A5" w:rsidTr="000A5B23">
        <w:trPr>
          <w:trHeight w:val="184"/>
        </w:trPr>
        <w:tc>
          <w:tcPr>
            <w:tcW w:w="1548" w:type="dxa"/>
            <w:vMerge w:val="restart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660" w:type="dxa"/>
            <w:vMerge w:val="restart"/>
          </w:tcPr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Примерный план</w:t>
            </w:r>
          </w:p>
        </w:tc>
        <w:tc>
          <w:tcPr>
            <w:tcW w:w="1800" w:type="dxa"/>
            <w:gridSpan w:val="2"/>
          </w:tcPr>
          <w:p w:rsidR="00A661AE" w:rsidRPr="006528A5" w:rsidRDefault="00A661AE" w:rsidP="006528A5">
            <w:pPr>
              <w:spacing w:after="0"/>
              <w:ind w:left="642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A661AE" w:rsidRPr="006528A5" w:rsidTr="000A5B23">
        <w:trPr>
          <w:trHeight w:val="399"/>
        </w:trPr>
        <w:tc>
          <w:tcPr>
            <w:tcW w:w="1548" w:type="dxa"/>
            <w:vMerge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0" w:type="dxa"/>
            <w:vMerge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0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A661AE" w:rsidRPr="006528A5" w:rsidTr="00E2562F">
        <w:trPr>
          <w:trHeight w:val="2259"/>
        </w:trPr>
        <w:tc>
          <w:tcPr>
            <w:tcW w:w="1548" w:type="dxa"/>
          </w:tcPr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6660" w:type="dxa"/>
          </w:tcPr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1.Знакомство со звуками окружающего мира, о возникновении музыкальных инструментов.</w:t>
            </w:r>
          </w:p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2.Закомство с новой пьесой А. Гречанинова «Вальс». Беседа о 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прослушанном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>. Разбор пьесы по партиям. Игра гаммы вверх и вниз по клавишам металлофона.</w:t>
            </w:r>
          </w:p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3. Игра «Пазлы – музыкальные инструменты.</w:t>
            </w:r>
          </w:p>
        </w:tc>
        <w:tc>
          <w:tcPr>
            <w:tcW w:w="90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28-2</w:t>
            </w:r>
          </w:p>
        </w:tc>
        <w:tc>
          <w:tcPr>
            <w:tcW w:w="90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AE" w:rsidRPr="006528A5" w:rsidTr="000A5B23">
        <w:trPr>
          <w:trHeight w:val="3064"/>
        </w:trPr>
        <w:tc>
          <w:tcPr>
            <w:tcW w:w="1548" w:type="dxa"/>
          </w:tcPr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6660" w:type="dxa"/>
          </w:tcPr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1. Знакомство детей с музыкальными и немузыкальными звуками. Привлечение детей к богатству и красоте звуков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окружаюжей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природы (запись звуков леса, моря…).</w:t>
            </w:r>
          </w:p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«Ритмическая цепочка» МДИ на три четверти.</w:t>
            </w:r>
          </w:p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3.Работа над цифровой партитурой партии металлофонов. Работа индивидуально, с подгруппой. «Вальс» А. Гречанинова.</w:t>
            </w:r>
          </w:p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4.Подвижная игра «Охота на тигра» Е. Карпова, Е. Лютова («тигра» можно заменить любой другой игрушкой (маленькой).</w:t>
            </w:r>
            <w:proofErr w:type="gramEnd"/>
          </w:p>
        </w:tc>
        <w:tc>
          <w:tcPr>
            <w:tcW w:w="90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90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AE" w:rsidRPr="006528A5" w:rsidTr="000A5B23">
        <w:trPr>
          <w:trHeight w:val="3524"/>
        </w:trPr>
        <w:tc>
          <w:tcPr>
            <w:tcW w:w="1548" w:type="dxa"/>
          </w:tcPr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1.Знакомство с оркестром детских музыкальных инструментов (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ударные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>, духовые, струнные).</w:t>
            </w:r>
          </w:p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Ритмическая игра на пульсацию мелодии «Ладошки» (постукивание пальцами обеих рук о край стола, затем молоточком). Знакомство с понятием «пульс».</w:t>
            </w:r>
          </w:p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3. Работа  на металлофоне по цифровой партитуре (пальчиковая методика) 8+8 тактов. «Вальс» А. Гречанинова.</w:t>
            </w:r>
          </w:p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Сказки-шумелки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Е. Железновой, «Лошадка» муз. Е. Давыдовой.</w:t>
            </w:r>
          </w:p>
        </w:tc>
        <w:tc>
          <w:tcPr>
            <w:tcW w:w="90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12-16</w:t>
            </w:r>
          </w:p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AE" w:rsidRPr="006528A5" w:rsidTr="000A5B23">
        <w:tc>
          <w:tcPr>
            <w:tcW w:w="1548" w:type="dxa"/>
          </w:tcPr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A661AE" w:rsidRPr="006528A5" w:rsidRDefault="00A661AE" w:rsidP="006528A5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История возникновения барабана, бубна. Знакомство с понятием «Тихо», «Громко» на примере 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игры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на барабане «Тамбурин» муз.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Рамо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,Ч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>айковского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, «Марш» Шульгина, «Лошадка» из сб. И.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Каплуновой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61AE" w:rsidRPr="006528A5" w:rsidRDefault="00A661AE" w:rsidP="006528A5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Ритмическая игра «Молоточек».</w:t>
            </w:r>
          </w:p>
          <w:p w:rsidR="00A661AE" w:rsidRPr="006528A5" w:rsidRDefault="00A661AE" w:rsidP="006528A5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Игра партитуры металлофона. Соблюдение общего темпа, динамики, слаженности. </w:t>
            </w:r>
            <w:r w:rsidRPr="006528A5">
              <w:rPr>
                <w:rFonts w:ascii="Times New Roman" w:hAnsi="Times New Roman"/>
                <w:sz w:val="28"/>
                <w:szCs w:val="28"/>
              </w:rPr>
              <w:lastRenderedPageBreak/>
              <w:t>«Вальс» А. Гречанинова.</w:t>
            </w:r>
          </w:p>
          <w:p w:rsidR="00A661AE" w:rsidRPr="006528A5" w:rsidRDefault="00A661AE" w:rsidP="006528A5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Игра на динамику с «платками» В. А. Моцарт опера «Волшебная флейта».</w:t>
            </w:r>
          </w:p>
        </w:tc>
        <w:tc>
          <w:tcPr>
            <w:tcW w:w="90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lastRenderedPageBreak/>
              <w:t>19-23</w:t>
            </w:r>
          </w:p>
        </w:tc>
        <w:tc>
          <w:tcPr>
            <w:tcW w:w="90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AE" w:rsidRPr="006528A5" w:rsidTr="007D1A45">
        <w:trPr>
          <w:trHeight w:val="2513"/>
        </w:trPr>
        <w:tc>
          <w:tcPr>
            <w:tcW w:w="1548" w:type="dxa"/>
          </w:tcPr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lastRenderedPageBreak/>
              <w:t>5 неделя</w:t>
            </w:r>
          </w:p>
        </w:tc>
        <w:tc>
          <w:tcPr>
            <w:tcW w:w="666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1. МДИ «Угадай инструмент!».                                                           История возникновения треугольника, деревянные ложки. Игра на музыкальных инструментах по  заданному педагогом  ритму «Камаринская» П. И. Чайковского, «Марш» Шульгина, «Лошадка» из сб. И.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Каплуновой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рнп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. «Пойду ль я, выйду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лья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МДИ «Ритмические цепочки».</w:t>
            </w:r>
          </w:p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3. Закрепление партии металлофона. Введение нового инструмента – колокольчика. «Вальс» А. Гречанинова.</w:t>
            </w:r>
          </w:p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4.  Игра «Пазлы».</w:t>
            </w:r>
          </w:p>
        </w:tc>
        <w:tc>
          <w:tcPr>
            <w:tcW w:w="90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26-30</w:t>
            </w:r>
          </w:p>
        </w:tc>
        <w:tc>
          <w:tcPr>
            <w:tcW w:w="90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AE" w:rsidRPr="006528A5" w:rsidTr="009435E0">
        <w:trPr>
          <w:trHeight w:val="2544"/>
        </w:trPr>
        <w:tc>
          <w:tcPr>
            <w:tcW w:w="1548" w:type="dxa"/>
          </w:tcPr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666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1. МДИ «Угадай инструмент!».                                                           История возникновения маракаса, кастаньета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Игра на музыкальных инструментах по  заданному педагогом  ритму «Камаринская» П. И. Чайковского, «Марш» Шульгина, «Лошадка» из сб. И.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Каплуновой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2. Знакомство с понятием сильная доля. </w:t>
            </w:r>
          </w:p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3. Игра на колокольчиках. Прием «тремоло». Работа с 17-45 такты. «Вальс» А. Гречанинова.</w:t>
            </w:r>
          </w:p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Сказка-шумелка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«В тишине» Суслова. </w:t>
            </w:r>
          </w:p>
        </w:tc>
        <w:tc>
          <w:tcPr>
            <w:tcW w:w="90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2-6</w:t>
            </w:r>
          </w:p>
        </w:tc>
        <w:tc>
          <w:tcPr>
            <w:tcW w:w="90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AE" w:rsidRPr="006528A5" w:rsidTr="004344D8">
        <w:trPr>
          <w:trHeight w:val="2498"/>
        </w:trPr>
        <w:tc>
          <w:tcPr>
            <w:tcW w:w="1548" w:type="dxa"/>
          </w:tcPr>
          <w:p w:rsidR="00A661AE" w:rsidRPr="006528A5" w:rsidRDefault="00A661AE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666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1. МДИ «Угадай инструмент!».                                                           История возникновения ксилофона, металлофона.</w:t>
            </w:r>
          </w:p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Знакомство с понятием размер.</w:t>
            </w:r>
          </w:p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3. Игра на колокольчиках совместно с игрой педагога (аккомпанемент). «Вальс» А. Гречанинова.</w:t>
            </w:r>
          </w:p>
          <w:p w:rsidR="00A661AE" w:rsidRPr="006528A5" w:rsidRDefault="00A661AE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4. Игра «Что сначала, что потом» (папка «Ударные инструменты).</w:t>
            </w:r>
          </w:p>
        </w:tc>
        <w:tc>
          <w:tcPr>
            <w:tcW w:w="90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9-13</w:t>
            </w:r>
          </w:p>
        </w:tc>
        <w:tc>
          <w:tcPr>
            <w:tcW w:w="900" w:type="dxa"/>
          </w:tcPr>
          <w:p w:rsidR="00A661AE" w:rsidRPr="006528A5" w:rsidRDefault="00A661AE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6528A5">
        <w:trPr>
          <w:trHeight w:val="699"/>
        </w:trPr>
        <w:tc>
          <w:tcPr>
            <w:tcW w:w="1548" w:type="dxa"/>
          </w:tcPr>
          <w:p w:rsidR="006528A5" w:rsidRPr="006528A5" w:rsidRDefault="006528A5" w:rsidP="00683D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  <w:p w:rsidR="006528A5" w:rsidRPr="006528A5" w:rsidRDefault="006528A5" w:rsidP="00683D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83D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83D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83D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83D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83D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6528A5" w:rsidRPr="006528A5" w:rsidRDefault="006528A5" w:rsidP="00683D6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1. МДИ «Угадай инструмент!».                                                           История возникновения колокольчика. Игра на музыкальных инструментах по  заданному педагогом  ритму «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Колокольцы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рнп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28A5" w:rsidRPr="006528A5" w:rsidRDefault="006528A5" w:rsidP="00683D6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МДИ «Ритмическая гусеница».</w:t>
            </w:r>
          </w:p>
          <w:p w:rsidR="006528A5" w:rsidRPr="006528A5" w:rsidRDefault="006528A5" w:rsidP="00683D6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3. Деление по партиям. Коллективная игра в ансамбле 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без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>/с аккомпанементом. «Вальс» А. Гречанинов.</w:t>
            </w:r>
          </w:p>
          <w:p w:rsidR="006528A5" w:rsidRPr="006528A5" w:rsidRDefault="006528A5" w:rsidP="00683D6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4. Музыкально-подвижная игра «Игра с колокольчиком» Ю.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Рожавской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:rsidR="006528A5" w:rsidRPr="006528A5" w:rsidRDefault="006528A5" w:rsidP="00683D6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lastRenderedPageBreak/>
              <w:t>16-20</w:t>
            </w:r>
          </w:p>
          <w:p w:rsidR="006528A5" w:rsidRPr="006528A5" w:rsidRDefault="006528A5" w:rsidP="00683D6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83D6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83D6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83D6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83D6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FF6A5C">
        <w:trPr>
          <w:trHeight w:val="3401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1. Интеллектуальная игра «А знаете ли вы?» (папка «Ударные инструменты).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Видеопоказ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симфонического оркестра с ударными инструментами.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Познакомить детей с симфоническим оркестром: ударной группой (барабан, литавры, тарелки, треугольник).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Закрепление игры на детских музыкальных инструментах под музыкальное сопровождение запись), соблюдая ритмичность слаженность, динамичность дошкольников при игре.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«Вальс» А. Гречанинов.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4. Ритмическая игра «Передай ритм» (картотека).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23-27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FF6A5C">
        <w:trPr>
          <w:trHeight w:val="460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1. МДИ «Угадай инструмент!».                                                            История возникновения струнного инструмента – гитары, скрипки (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видеослайды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, картинки).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Привлечение внимания детей к красоте зимних звуков «Танец Феи Серебра» П. И. Чайковский.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3. Знакомство с новым произведением « Конькобежцы» муз. Э.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Вальдтейфеля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. Беседа о 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прослушанном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МДИ «Пластинка-гамма». Ведение понятия «половинной доли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игра на «пластинке» гамму вверх-вниз).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Сказка-шумелка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(на выбор). 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FF6A5C">
        <w:trPr>
          <w:trHeight w:val="475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1. МДИ «Угадай инструмент!».                                                            История возникновения струнного инструмента виолончель, контрабас (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видеослайды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перезентации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, картинки).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Продолжение привлечения внимания детей к красоте зимних звуков природы «Танец Феи Серебра» П. И. Чайковски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й(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>слайды, видео).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3. Работа над произведением « Конькобежцы» муз. Э.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Вальдтейфеля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. Игра партитуры металлофона. Соблюдение общего темпа,  ритмичности.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4. Подвижная игра «До-свидания» (картотека 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>. «Раз, два, добрый день!»)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653830">
        <w:trPr>
          <w:trHeight w:val="307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1. МДИ «Угадай инструмент!».                                                            История возникновения струнного инструмента арфы, балалайки (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видеослайды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перезентации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, картинки).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МДИ « Гамма» игра на металлофоне (длительность «половинная»). Подвижная игра «Дракон кусает хвост» (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>. картотека).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3. . Работа над произведением « Конькобежцы» муз. Э.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Вальдтейфеля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. Игра партии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ксилофона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>облюдение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общего темпа, слаженности, ритмичности.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4. Музыкально-подвижная игра «Снежки».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14-18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653830">
        <w:trPr>
          <w:trHeight w:val="307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21-25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674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1. МДИ «Угадай инструмент!».                                                 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История возникновения струнного инструмента гусли, домра ((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видеослайды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перезентации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, картинки).</w:t>
            </w:r>
            <w:proofErr w:type="gramEnd"/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Знакомство с новыми понятиями «мажор» и «минор» (презентации, видео).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3. Работа над произведением « Конькобежцы» муз. Э.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Вальдтейфеля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. Разбор партитуры ксилофона. Ритмическая игра «Октава».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4. Музыкально-подвижная игра «Снежки».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11-15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1073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1. МДИ «Угадай инструмент!».                                                 История возникновения струнного инструмента лютня, цимбалы (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видеослайды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перезентации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, картинки).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Ритмическая игра «Передай ритм» (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>. картотека). Определение по тактильному ощущению размер ¾.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3. Работа над произведением « Конькобежцы» муз. Э.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Вальдтейфеля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. Разбор партитуры ксилофона. Ритмическая игра «Октава».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4. Музыкально-подвижная игра «Раз-два, до-свидания!»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18-22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889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1.Интеллектуальная игра «А знаете ли вы?» (обобщение 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, папка «Струнные инструменты»).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Видеопоказ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струнного симфонического оркестра.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Ритмическая игра «Передай ритм» (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. картотека). </w:t>
            </w:r>
            <w:r w:rsidRPr="006528A5">
              <w:rPr>
                <w:rFonts w:ascii="Times New Roman" w:hAnsi="Times New Roman"/>
                <w:sz w:val="28"/>
                <w:szCs w:val="28"/>
              </w:rPr>
              <w:lastRenderedPageBreak/>
              <w:t>Определение по тактильному ощущению размер ¾.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3. Работа над произведением « Конькобежцы» муз. Э.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Вальдтейфеля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. Разбор  с партиями  треугольников, колокольчиков, свистулек.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4. МДИ на развитие внимания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>1) игра «Лабиринт»;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2) игра «Найди пять отличий»;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3) игра «Четвертый лишний».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25-29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1104"/>
        </w:trPr>
        <w:tc>
          <w:tcPr>
            <w:tcW w:w="1548" w:type="dxa"/>
          </w:tcPr>
          <w:p w:rsid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1.История возникновения духовых инструментов, труба, флейта.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2.Беседа о том, что такое вступление и заключение.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3.Работа с ансамблем над произведением Э.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Вальдтейфеля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«Конькобежцы», учитывая индивидуальные возможности каждого ребенка, слаженность, внимательность, ритмичность.</w:t>
            </w:r>
          </w:p>
          <w:p w:rsidR="006528A5" w:rsidRPr="006528A5" w:rsidRDefault="006528A5" w:rsidP="006528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5.Музыкально-подвижная игра «Снежки».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1073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1. МДИ «Угадай инструмент!».                                                           История возникновения духовых инструментов кларнет, саксофон. Их отличие.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Музыкально-ритмическая игра «Передай ритм».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3. Слушание пьесы В. Комаровой «Веселый слоненок «. Беседа о 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прослушанном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Видеослайды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(мультфильм на выбор педагога). Разбор инструментальных партий.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Сказка-шумелка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«        »                                                                                       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8-12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1073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1. МДИ «Угадай инструмент!».                                                 История возникновения духовых инструментов тромбон, валторна. 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Музыкально-ритмическая игра «Передай ритм».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Беседа о длительностях звуков.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Работа над пьесой В. Комаровой «Веселый слоненок». Отстукивание ритма (половинные) партии металлофонов, придумать небольшой стишок, проговаривая и отстукивая, делая акцент на сильные доли, прочувствовать пульсацию. Игра на металлофоне по цифровой партитуре без/с муз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>опровождением.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3.Музыкально-подвижная игра «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Ловишки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рнп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. «Я на горку шла».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15-19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446C0B">
        <w:trPr>
          <w:trHeight w:val="3762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1. МДИ «Угадай инструмент!».                                                 История возникновения духовых инструментов фагот, гобой. Их сравнение.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. Музыкально-ритмическая игра «Передай ритм».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Беседа о длительностях звуков.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3. Работа над пьесой В. Комаровой «Веселый слоненок». Закрепить партию металлофонов на инструменте. Индивидуальная работа партии ксилофона, синтезатора.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4. Музыкально-подвижная игра «Приглашение» муз. Ф. Шуберта «Экосез».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22-26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567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 1. МДИ «Угадай инструмент!».                                                 История возникновения духовых инструментов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дудка, альпийский рог. Их отличие.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МДИ «Ритмическая цепочка».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3. Работа над пьесой В. Комаровой «Веселый слоненок». Индивидуальная работа с партией ксилофона, синтезатора. Ввод нового инструмента – колокольчика. 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4. Музыкально- подвижная игра «Приглашение» муз. Ф Шуберта «Экосез».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521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1.МДИ «Угадай инструмент!».                                                 История возникновения духовых инструментов: губная гармошка. Видеоматериалы, слайды. 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Музыкально-ритмическая игра «Передай ритм».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3. Работа в ансамбле. В. Комарова «Веселый слоненок «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4. Музыкально-подвижная игра «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Ловишки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со львом». 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9-12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536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1.Интеллектуальная игра «А знаете ли вы?» (обобщение 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, папка «Духовые инструменты»).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Видеопоказ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духового симфонического оркестра.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МДИ «Найди пять отличий», «Четвертый лишний», «Лабиринт», «Что сначала, что потом».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3. Знакомство с ансамблем ложкарей.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Видеопросмотр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. Беседа.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Показ приемов игры на деревянных ложках.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Сказка-шумелка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«    »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15-19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537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 xml:space="preserve"> 4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1. Знакомство с оркестром русских народных инструментов.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МДИ «Передай ритм».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3. Слушание произведения « Нам нужна одна победа »  А.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Тухмановой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. Беседа. Просмотр видео. 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4. Музыкально-подвижная игра «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Ловишки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со львом».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22-26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537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5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29-31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506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1. Знакомство с народными инструментами: гармоника, балалайка, гусли, трещотка, коробочка, баян и др.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Видеослайды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, картинки и др.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МДИ «Пазлы» (русские народные инструменты).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3.  Игра на ДМИ</w:t>
            </w:r>
            <w:proofErr w:type="gramStart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 « Нам нужна одна победа »  А.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Тухмановой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Ансамблевая работа.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4. Музыкально- подвижная игра «Приглашение» муз. Ф Шуберта «Экосез».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184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1. Знакомство с понятием «дирижер», «артисты», «зрители».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Видеопросмотр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. Беседа. 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Музыкально-ритмическая игра «Передай ритм».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3. Знакомство с новым произведением «Башкирский лес»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бнм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. Слушание. Беседа. Разбор партитур.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4. Музыкально-подвижная игра на выбор детей.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368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1. Коммуникативная игра «На концерте».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Индивидуальная работа.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3. «Башкирский лес»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бнм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. Работа над произведением. Выбор партитур педагогом. 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12-16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138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1. Индивидуальная работа.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2. «Башкирский лес»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бнм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. Работа над произведением. Выбор партитур педагогом.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3. Музыкально-подвижная игра на выбор.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19-23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138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5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26-30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200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1. Индивидуальная работа.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2. «Башкирский лес»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бнм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>. Работа над произведением. Выбор партитур педагогом.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3. Музыкально-подвижная игра на выбор.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4-7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306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1. Индивидуальная работа.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 xml:space="preserve">2. «Башкирский лес» </w:t>
            </w:r>
            <w:proofErr w:type="spellStart"/>
            <w:r w:rsidRPr="006528A5">
              <w:rPr>
                <w:rFonts w:ascii="Times New Roman" w:hAnsi="Times New Roman"/>
                <w:sz w:val="28"/>
                <w:szCs w:val="28"/>
              </w:rPr>
              <w:t>бнм</w:t>
            </w:r>
            <w:proofErr w:type="spellEnd"/>
            <w:r w:rsidRPr="006528A5">
              <w:rPr>
                <w:rFonts w:ascii="Times New Roman" w:hAnsi="Times New Roman"/>
                <w:sz w:val="28"/>
                <w:szCs w:val="28"/>
              </w:rPr>
              <w:t xml:space="preserve">. Работа над произведением. </w:t>
            </w:r>
            <w:r w:rsidRPr="006528A5">
              <w:rPr>
                <w:rFonts w:ascii="Times New Roman" w:hAnsi="Times New Roman"/>
                <w:sz w:val="28"/>
                <w:szCs w:val="28"/>
              </w:rPr>
              <w:lastRenderedPageBreak/>
              <w:t>Выбор партитур педагогом.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3. Музыкально-подвижная игра на выбор.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11-14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8A5" w:rsidRPr="006528A5" w:rsidTr="00BE6886">
        <w:trPr>
          <w:trHeight w:val="215"/>
        </w:trPr>
        <w:tc>
          <w:tcPr>
            <w:tcW w:w="1548" w:type="dxa"/>
          </w:tcPr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8A5"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666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1. Отчетный концерт. Выступление детей младших групп.</w:t>
            </w: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2. Выступление на выпускном вечере.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528A5">
              <w:rPr>
                <w:rFonts w:ascii="Times New Roman" w:hAnsi="Times New Roman"/>
                <w:sz w:val="28"/>
                <w:szCs w:val="28"/>
              </w:rPr>
              <w:t>17-21</w:t>
            </w:r>
          </w:p>
        </w:tc>
        <w:tc>
          <w:tcPr>
            <w:tcW w:w="900" w:type="dxa"/>
          </w:tcPr>
          <w:p w:rsidR="006528A5" w:rsidRPr="006528A5" w:rsidRDefault="006528A5" w:rsidP="006528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61AE" w:rsidRPr="006528A5" w:rsidRDefault="00A661AE" w:rsidP="006528A5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661AE" w:rsidRPr="006528A5" w:rsidRDefault="00A661AE" w:rsidP="006528A5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661AE" w:rsidRPr="006528A5" w:rsidRDefault="00A661AE" w:rsidP="006528A5">
      <w:pPr>
        <w:spacing w:after="0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b/>
          <w:sz w:val="28"/>
          <w:szCs w:val="28"/>
        </w:rPr>
        <w:t>МАТЕРИАЛЬНО-ТЕХНИЧЕСКОЕ ОСНАЩЕНИЕ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Все занятия проходят в  просторном, уютном, светлом музыкальном зале. Зал оснащен всем необходимым оборудованием, соответствующим ФГОС </w:t>
      </w:r>
      <w:proofErr w:type="gramStart"/>
      <w:r w:rsidRPr="006528A5">
        <w:rPr>
          <w:rFonts w:ascii="Times New Roman" w:hAnsi="Times New Roman"/>
          <w:sz w:val="28"/>
          <w:szCs w:val="28"/>
        </w:rPr>
        <w:t>ДО</w:t>
      </w:r>
      <w:proofErr w:type="gramEnd"/>
      <w:r w:rsidRPr="006528A5">
        <w:rPr>
          <w:rFonts w:ascii="Times New Roman" w:hAnsi="Times New Roman"/>
          <w:sz w:val="28"/>
          <w:szCs w:val="28"/>
        </w:rPr>
        <w:t>. Количество и качество музыкальных инструментов, материалов, наглядно-тематических пособий и др. говорит об успешной работе и ее высокой результативности в целом.</w:t>
      </w:r>
    </w:p>
    <w:p w:rsidR="00A661AE" w:rsidRDefault="00A661AE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6528A5" w:rsidRPr="006528A5" w:rsidRDefault="006528A5" w:rsidP="006528A5">
      <w:pPr>
        <w:spacing w:after="0"/>
        <w:rPr>
          <w:rFonts w:ascii="Times New Roman" w:hAnsi="Times New Roman"/>
          <w:sz w:val="28"/>
          <w:szCs w:val="28"/>
        </w:rPr>
      </w:pPr>
    </w:p>
    <w:p w:rsidR="00A661AE" w:rsidRPr="006528A5" w:rsidRDefault="00A661AE" w:rsidP="006528A5">
      <w:pPr>
        <w:spacing w:after="0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:rsidR="00A661AE" w:rsidRPr="006528A5" w:rsidRDefault="00A661AE" w:rsidP="006528A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1. Уфимцева Т.И. Воспитание ребенка / Т.И. Уфимцева // М.: Наука, 2000.- 230 </w:t>
      </w:r>
      <w:proofErr w:type="gramStart"/>
      <w:r w:rsidRPr="006528A5">
        <w:rPr>
          <w:rFonts w:ascii="Times New Roman" w:hAnsi="Times New Roman"/>
          <w:sz w:val="28"/>
          <w:szCs w:val="28"/>
        </w:rPr>
        <w:t>с</w:t>
      </w:r>
      <w:proofErr w:type="gramEnd"/>
      <w:r w:rsidRPr="006528A5">
        <w:rPr>
          <w:rFonts w:ascii="Times New Roman" w:hAnsi="Times New Roman"/>
          <w:sz w:val="28"/>
          <w:szCs w:val="28"/>
        </w:rPr>
        <w:t>.</w:t>
      </w:r>
    </w:p>
    <w:p w:rsidR="00A661AE" w:rsidRPr="006528A5" w:rsidRDefault="00A661AE" w:rsidP="006528A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2. Петрушин В.И. Слушай, пой, играй. /В.И. Петрушин // М., 2000, 37 с.</w:t>
      </w:r>
    </w:p>
    <w:p w:rsidR="00A661AE" w:rsidRPr="006528A5" w:rsidRDefault="00A661AE" w:rsidP="006528A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3. Колесникова И.А. Воспитательная деятельность педагога / И.А. Колесникова.- М.: Издательский центр «Академия», 2006.- 366 </w:t>
      </w:r>
      <w:proofErr w:type="gramStart"/>
      <w:r w:rsidRPr="006528A5">
        <w:rPr>
          <w:rFonts w:ascii="Times New Roman" w:hAnsi="Times New Roman"/>
          <w:sz w:val="28"/>
          <w:szCs w:val="28"/>
        </w:rPr>
        <w:t>с</w:t>
      </w:r>
      <w:proofErr w:type="gramEnd"/>
      <w:r w:rsidRPr="006528A5">
        <w:rPr>
          <w:rFonts w:ascii="Times New Roman" w:hAnsi="Times New Roman"/>
          <w:sz w:val="28"/>
          <w:szCs w:val="28"/>
        </w:rPr>
        <w:t>.</w:t>
      </w:r>
    </w:p>
    <w:p w:rsidR="00A661AE" w:rsidRPr="006528A5" w:rsidRDefault="00A661AE" w:rsidP="006528A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6528A5">
        <w:rPr>
          <w:rFonts w:ascii="Times New Roman" w:hAnsi="Times New Roman"/>
          <w:sz w:val="28"/>
          <w:szCs w:val="28"/>
        </w:rPr>
        <w:t>Тютюнникова</w:t>
      </w:r>
      <w:proofErr w:type="spellEnd"/>
      <w:r w:rsidRPr="006528A5">
        <w:rPr>
          <w:rFonts w:ascii="Times New Roman" w:hAnsi="Times New Roman"/>
          <w:sz w:val="28"/>
          <w:szCs w:val="28"/>
        </w:rPr>
        <w:t xml:space="preserve"> Т.Э. Группа или труппа? Речь. Музыка. Движение. Творчество. // Дошкольное воспитание.№1., 2000.</w:t>
      </w:r>
    </w:p>
    <w:p w:rsidR="00A661AE" w:rsidRPr="006528A5" w:rsidRDefault="00A661AE" w:rsidP="006528A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5. Соловьева О. Музыка в </w:t>
      </w:r>
      <w:proofErr w:type="spellStart"/>
      <w:r w:rsidRPr="006528A5">
        <w:rPr>
          <w:rFonts w:ascii="Times New Roman" w:hAnsi="Times New Roman"/>
          <w:sz w:val="28"/>
          <w:szCs w:val="28"/>
        </w:rPr>
        <w:t>повседевной</w:t>
      </w:r>
      <w:proofErr w:type="spellEnd"/>
      <w:r w:rsidRPr="006528A5">
        <w:rPr>
          <w:rFonts w:ascii="Times New Roman" w:hAnsi="Times New Roman"/>
          <w:sz w:val="28"/>
          <w:szCs w:val="28"/>
        </w:rPr>
        <w:t xml:space="preserve"> жизни детского сада. Дошкольное воспитание.- 1982.- №5.- 86 </w:t>
      </w:r>
      <w:proofErr w:type="gramStart"/>
      <w:r w:rsidRPr="006528A5">
        <w:rPr>
          <w:rFonts w:ascii="Times New Roman" w:hAnsi="Times New Roman"/>
          <w:sz w:val="28"/>
          <w:szCs w:val="28"/>
        </w:rPr>
        <w:t>с</w:t>
      </w:r>
      <w:proofErr w:type="gramEnd"/>
      <w:r w:rsidRPr="006528A5">
        <w:rPr>
          <w:rFonts w:ascii="Times New Roman" w:hAnsi="Times New Roman"/>
          <w:sz w:val="28"/>
          <w:szCs w:val="28"/>
        </w:rPr>
        <w:t>.</w:t>
      </w:r>
    </w:p>
    <w:p w:rsidR="00A661AE" w:rsidRPr="006528A5" w:rsidRDefault="00A661AE" w:rsidP="006528A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6. Элементарное музыкальное воспитание по системе Карла  </w:t>
      </w:r>
      <w:proofErr w:type="spellStart"/>
      <w:r w:rsidRPr="006528A5">
        <w:rPr>
          <w:rFonts w:ascii="Times New Roman" w:hAnsi="Times New Roman"/>
          <w:sz w:val="28"/>
          <w:szCs w:val="28"/>
        </w:rPr>
        <w:t>Орфа</w:t>
      </w:r>
      <w:proofErr w:type="spellEnd"/>
      <w:proofErr w:type="gramStart"/>
      <w:r w:rsidRPr="006528A5">
        <w:rPr>
          <w:rFonts w:ascii="Times New Roman" w:hAnsi="Times New Roman"/>
          <w:sz w:val="28"/>
          <w:szCs w:val="28"/>
        </w:rPr>
        <w:t xml:space="preserve"> / Р</w:t>
      </w:r>
      <w:proofErr w:type="gramEnd"/>
      <w:r w:rsidRPr="006528A5">
        <w:rPr>
          <w:rFonts w:ascii="Times New Roman" w:hAnsi="Times New Roman"/>
          <w:sz w:val="28"/>
          <w:szCs w:val="28"/>
        </w:rPr>
        <w:t xml:space="preserve">ед.- сост. Л.А. </w:t>
      </w:r>
      <w:proofErr w:type="spellStart"/>
      <w:r w:rsidRPr="006528A5">
        <w:rPr>
          <w:rFonts w:ascii="Times New Roman" w:hAnsi="Times New Roman"/>
          <w:sz w:val="28"/>
          <w:szCs w:val="28"/>
        </w:rPr>
        <w:t>Боренбойм</w:t>
      </w:r>
      <w:proofErr w:type="spellEnd"/>
      <w:r w:rsidRPr="006528A5">
        <w:rPr>
          <w:rFonts w:ascii="Times New Roman" w:hAnsi="Times New Roman"/>
          <w:sz w:val="28"/>
          <w:szCs w:val="28"/>
        </w:rPr>
        <w:t>. - М, 1978.- 132 с.</w:t>
      </w:r>
    </w:p>
    <w:p w:rsidR="00A661AE" w:rsidRPr="006528A5" w:rsidRDefault="00A661AE" w:rsidP="006528A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7. Кононова Н.Г. Музыкально-дидактические игры для дошкольников.- М.,1982. – 250 с.</w:t>
      </w:r>
    </w:p>
    <w:p w:rsidR="00A661AE" w:rsidRPr="006528A5" w:rsidRDefault="00A661AE" w:rsidP="006528A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6528A5">
        <w:rPr>
          <w:rFonts w:ascii="Times New Roman" w:hAnsi="Times New Roman"/>
          <w:sz w:val="28"/>
          <w:szCs w:val="28"/>
        </w:rPr>
        <w:t>Абромочкина</w:t>
      </w:r>
      <w:proofErr w:type="spellEnd"/>
      <w:r w:rsidRPr="006528A5">
        <w:rPr>
          <w:rFonts w:ascii="Times New Roman" w:hAnsi="Times New Roman"/>
          <w:sz w:val="28"/>
          <w:szCs w:val="28"/>
        </w:rPr>
        <w:t xml:space="preserve"> О., Меркулова Л. В мире музыкальных инструментов // музыкальный руководитель. – 2008. - №12. – с. 7-10.</w:t>
      </w:r>
    </w:p>
    <w:p w:rsidR="00A661AE" w:rsidRPr="006528A5" w:rsidRDefault="00A661AE" w:rsidP="006528A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9.Трубникова М.А. Учим детей </w:t>
      </w:r>
      <w:proofErr w:type="gramStart"/>
      <w:r w:rsidRPr="006528A5">
        <w:rPr>
          <w:rFonts w:ascii="Times New Roman" w:hAnsi="Times New Roman"/>
          <w:sz w:val="28"/>
          <w:szCs w:val="28"/>
        </w:rPr>
        <w:t>играть</w:t>
      </w:r>
      <w:proofErr w:type="gramEnd"/>
      <w:r w:rsidRPr="006528A5">
        <w:rPr>
          <w:rFonts w:ascii="Times New Roman" w:hAnsi="Times New Roman"/>
          <w:sz w:val="28"/>
          <w:szCs w:val="28"/>
        </w:rPr>
        <w:t xml:space="preserve"> по слуху//Дошкольное воспитание.-1993.- №9. - с.83-88.</w:t>
      </w:r>
    </w:p>
    <w:p w:rsidR="00A661AE" w:rsidRPr="006528A5" w:rsidRDefault="00A661AE" w:rsidP="006528A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10.Ружникова И.Г. Развитие музыкальности дошкольника средствами элементарного </w:t>
      </w:r>
      <w:proofErr w:type="spellStart"/>
      <w:r w:rsidRPr="006528A5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6528A5">
        <w:rPr>
          <w:rFonts w:ascii="Times New Roman" w:hAnsi="Times New Roman"/>
          <w:sz w:val="28"/>
          <w:szCs w:val="28"/>
        </w:rPr>
        <w:t xml:space="preserve"> // Детский сад от А до Я.- 2010 - №3.-с.67-72.</w:t>
      </w:r>
    </w:p>
    <w:p w:rsidR="00A661AE" w:rsidRPr="006528A5" w:rsidRDefault="00A661AE" w:rsidP="006528A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11.Ветлугина Н.А. Музыкальное развитие ребенка. – М., 1968.</w:t>
      </w:r>
    </w:p>
    <w:p w:rsidR="00A661AE" w:rsidRPr="006528A5" w:rsidRDefault="00A661AE" w:rsidP="006528A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12.  Михайлова М.А. Развитие музыкальных способностей детей/М.А.Михайлова// Ярославль, Академия , 2003.- 240 </w:t>
      </w:r>
      <w:proofErr w:type="gramStart"/>
      <w:r w:rsidRPr="006528A5">
        <w:rPr>
          <w:rFonts w:ascii="Times New Roman" w:hAnsi="Times New Roman"/>
          <w:sz w:val="28"/>
          <w:szCs w:val="28"/>
        </w:rPr>
        <w:t>с</w:t>
      </w:r>
      <w:proofErr w:type="gramEnd"/>
      <w:r w:rsidRPr="006528A5">
        <w:rPr>
          <w:rFonts w:ascii="Times New Roman" w:hAnsi="Times New Roman"/>
          <w:sz w:val="28"/>
          <w:szCs w:val="28"/>
        </w:rPr>
        <w:t>.</w:t>
      </w:r>
    </w:p>
    <w:p w:rsidR="00A661AE" w:rsidRPr="006528A5" w:rsidRDefault="00A661AE" w:rsidP="006528A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13. Ветлугина Н. А., Дзержинская И. Л., Комисарова Л. Н. Методика музыкального воспитания в детском саду. – М., 1989.-234с.</w:t>
      </w:r>
    </w:p>
    <w:p w:rsidR="00A661AE" w:rsidRPr="006528A5" w:rsidRDefault="00A661AE" w:rsidP="006528A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Pr="006528A5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6528A5">
        <w:rPr>
          <w:rFonts w:ascii="Times New Roman" w:hAnsi="Times New Roman"/>
          <w:sz w:val="28"/>
          <w:szCs w:val="28"/>
        </w:rPr>
        <w:t xml:space="preserve"> Д. Б. Как рассказать детям о музыке? – М., 1982.- 132с.</w:t>
      </w:r>
    </w:p>
    <w:p w:rsidR="00A661AE" w:rsidRPr="006528A5" w:rsidRDefault="00A661AE" w:rsidP="006528A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15. Кононова Н. Г. Обучение дошкольников игре на детских музыкальных инструментах. - М., 1990.-56с.</w:t>
      </w:r>
    </w:p>
    <w:p w:rsidR="00A661AE" w:rsidRPr="006528A5" w:rsidRDefault="00A661AE" w:rsidP="006528A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528A5">
        <w:rPr>
          <w:rFonts w:ascii="Times New Roman" w:hAnsi="Times New Roman"/>
          <w:sz w:val="28"/>
          <w:szCs w:val="28"/>
        </w:rPr>
        <w:t>16.Бублей С.П. Детский оркестр.- Ленинград,1989.-243с.</w:t>
      </w:r>
    </w:p>
    <w:p w:rsidR="00A661AE" w:rsidRPr="006528A5" w:rsidRDefault="00A661AE" w:rsidP="006528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661AE" w:rsidRPr="006528A5" w:rsidSect="0077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7466"/>
    <w:multiLevelType w:val="hybridMultilevel"/>
    <w:tmpl w:val="57166E96"/>
    <w:lvl w:ilvl="0" w:tplc="747E7DC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0B5735"/>
    <w:multiLevelType w:val="hybridMultilevel"/>
    <w:tmpl w:val="0C8EEDBE"/>
    <w:lvl w:ilvl="0" w:tplc="1E7487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5C61E71"/>
    <w:multiLevelType w:val="multilevel"/>
    <w:tmpl w:val="D8362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524EF1"/>
    <w:multiLevelType w:val="hybridMultilevel"/>
    <w:tmpl w:val="2DCA2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F86735"/>
    <w:multiLevelType w:val="hybridMultilevel"/>
    <w:tmpl w:val="D8362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F5335E"/>
    <w:multiLevelType w:val="hybridMultilevel"/>
    <w:tmpl w:val="97B0C9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E1C"/>
    <w:rsid w:val="0002274D"/>
    <w:rsid w:val="000713FB"/>
    <w:rsid w:val="000A5B23"/>
    <w:rsid w:val="000C0889"/>
    <w:rsid w:val="000D5235"/>
    <w:rsid w:val="00184692"/>
    <w:rsid w:val="0019300C"/>
    <w:rsid w:val="001F6168"/>
    <w:rsid w:val="00254131"/>
    <w:rsid w:val="00270449"/>
    <w:rsid w:val="00296BF7"/>
    <w:rsid w:val="002B1CCE"/>
    <w:rsid w:val="002C082F"/>
    <w:rsid w:val="002F3606"/>
    <w:rsid w:val="002F5342"/>
    <w:rsid w:val="002F6A91"/>
    <w:rsid w:val="00304156"/>
    <w:rsid w:val="00307523"/>
    <w:rsid w:val="00312318"/>
    <w:rsid w:val="0031472A"/>
    <w:rsid w:val="00326C00"/>
    <w:rsid w:val="003422FE"/>
    <w:rsid w:val="00371F87"/>
    <w:rsid w:val="003E367C"/>
    <w:rsid w:val="004344D8"/>
    <w:rsid w:val="00436194"/>
    <w:rsid w:val="00446C0B"/>
    <w:rsid w:val="004A698B"/>
    <w:rsid w:val="004E01F7"/>
    <w:rsid w:val="00551ED1"/>
    <w:rsid w:val="00591909"/>
    <w:rsid w:val="00596258"/>
    <w:rsid w:val="005B0DC8"/>
    <w:rsid w:val="005C114C"/>
    <w:rsid w:val="005E2C82"/>
    <w:rsid w:val="00602DD5"/>
    <w:rsid w:val="00617AA8"/>
    <w:rsid w:val="006218DF"/>
    <w:rsid w:val="006234A1"/>
    <w:rsid w:val="006528A5"/>
    <w:rsid w:val="00653085"/>
    <w:rsid w:val="006534D4"/>
    <w:rsid w:val="00653830"/>
    <w:rsid w:val="00654189"/>
    <w:rsid w:val="00677E6F"/>
    <w:rsid w:val="00681AE8"/>
    <w:rsid w:val="006C60E6"/>
    <w:rsid w:val="006E4760"/>
    <w:rsid w:val="006F5E1C"/>
    <w:rsid w:val="00701F81"/>
    <w:rsid w:val="00760760"/>
    <w:rsid w:val="007726C3"/>
    <w:rsid w:val="00793C51"/>
    <w:rsid w:val="007C409E"/>
    <w:rsid w:val="007D1A45"/>
    <w:rsid w:val="0082718E"/>
    <w:rsid w:val="00832F46"/>
    <w:rsid w:val="00855805"/>
    <w:rsid w:val="00877278"/>
    <w:rsid w:val="008E4659"/>
    <w:rsid w:val="009136AB"/>
    <w:rsid w:val="009435E0"/>
    <w:rsid w:val="00966DB4"/>
    <w:rsid w:val="00993C4A"/>
    <w:rsid w:val="00997347"/>
    <w:rsid w:val="009D0CC3"/>
    <w:rsid w:val="009E5DA4"/>
    <w:rsid w:val="009F7D04"/>
    <w:rsid w:val="00A04DC0"/>
    <w:rsid w:val="00A45BAE"/>
    <w:rsid w:val="00A4716D"/>
    <w:rsid w:val="00A661AE"/>
    <w:rsid w:val="00A7007D"/>
    <w:rsid w:val="00A70E80"/>
    <w:rsid w:val="00A73B94"/>
    <w:rsid w:val="00AC3DB3"/>
    <w:rsid w:val="00B34FEC"/>
    <w:rsid w:val="00B51B70"/>
    <w:rsid w:val="00B6250A"/>
    <w:rsid w:val="00B92328"/>
    <w:rsid w:val="00B943AE"/>
    <w:rsid w:val="00BB270F"/>
    <w:rsid w:val="00BB272C"/>
    <w:rsid w:val="00BE6886"/>
    <w:rsid w:val="00BE7ACB"/>
    <w:rsid w:val="00BF778D"/>
    <w:rsid w:val="00C010F9"/>
    <w:rsid w:val="00C545F6"/>
    <w:rsid w:val="00C816C5"/>
    <w:rsid w:val="00C91F8E"/>
    <w:rsid w:val="00CB2DEF"/>
    <w:rsid w:val="00CE7AC2"/>
    <w:rsid w:val="00D056A9"/>
    <w:rsid w:val="00D227CF"/>
    <w:rsid w:val="00D305F4"/>
    <w:rsid w:val="00D64A8F"/>
    <w:rsid w:val="00D94C3E"/>
    <w:rsid w:val="00DC6F52"/>
    <w:rsid w:val="00DE3EFF"/>
    <w:rsid w:val="00E04594"/>
    <w:rsid w:val="00E12D4B"/>
    <w:rsid w:val="00E2562F"/>
    <w:rsid w:val="00E5283C"/>
    <w:rsid w:val="00E84F54"/>
    <w:rsid w:val="00E9678E"/>
    <w:rsid w:val="00EA36DD"/>
    <w:rsid w:val="00ED6ECF"/>
    <w:rsid w:val="00EE75FD"/>
    <w:rsid w:val="00F65375"/>
    <w:rsid w:val="00F80F92"/>
    <w:rsid w:val="00F91D9D"/>
    <w:rsid w:val="00FF6132"/>
    <w:rsid w:val="00FF6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5375"/>
    <w:pPr>
      <w:ind w:left="720"/>
      <w:contextualSpacing/>
    </w:pPr>
  </w:style>
  <w:style w:type="table" w:styleId="a4">
    <w:name w:val="Table Grid"/>
    <w:basedOn w:val="a1"/>
    <w:uiPriority w:val="99"/>
    <w:locked/>
    <w:rsid w:val="00653085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8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50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3007</Words>
  <Characters>17141</Characters>
  <Application>Microsoft Office Word</Application>
  <DocSecurity>0</DocSecurity>
  <Lines>142</Lines>
  <Paragraphs>40</Paragraphs>
  <ScaleCrop>false</ScaleCrop>
  <Company>Ya Blondinko Edition</Company>
  <LinksUpToDate>false</LinksUpToDate>
  <CharactersWithSpaces>20108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40</cp:revision>
  <dcterms:created xsi:type="dcterms:W3CDTF">2020-07-27T13:32:00Z</dcterms:created>
  <dcterms:modified xsi:type="dcterms:W3CDTF">2021-10-02T09:47:00Z</dcterms:modified>
</cp:coreProperties>
</file>